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96FC3" w14:textId="07A4A1BB" w:rsidR="0053415E" w:rsidRPr="009B50A9" w:rsidRDefault="00D97DB8" w:rsidP="0053415E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32"/>
          <w:szCs w:val="24"/>
        </w:rPr>
      </w:pPr>
      <w:bookmarkStart w:id="0" w:name="_Hlk528502858"/>
      <w:r w:rsidRPr="009B50A9">
        <w:rPr>
          <w:b/>
          <w:noProof/>
          <w:sz w:val="24"/>
        </w:rPr>
        <w:t>3GPP TSG-RAN5 Meeting #9</w:t>
      </w:r>
      <w:r w:rsidR="00F47843">
        <w:rPr>
          <w:b/>
          <w:noProof/>
          <w:sz w:val="24"/>
        </w:rPr>
        <w:t>5</w:t>
      </w:r>
      <w:r w:rsidRPr="009B50A9">
        <w:rPr>
          <w:b/>
          <w:noProof/>
          <w:sz w:val="24"/>
        </w:rPr>
        <w:t>-e</w:t>
      </w:r>
      <w:r w:rsidR="0053415E" w:rsidRPr="009B50A9">
        <w:rPr>
          <w:b/>
          <w:i/>
          <w:noProof/>
          <w:sz w:val="28"/>
        </w:rPr>
        <w:tab/>
      </w:r>
      <w:hyperlink r:id="rId8" w:history="1">
        <w:r w:rsidR="0053415E" w:rsidRPr="00F47843">
          <w:rPr>
            <w:b/>
            <w:iCs/>
            <w:sz w:val="28"/>
            <w:szCs w:val="22"/>
          </w:rPr>
          <w:t>R</w:t>
        </w:r>
        <w:r w:rsidRPr="00F47843">
          <w:rPr>
            <w:b/>
            <w:iCs/>
            <w:sz w:val="28"/>
            <w:szCs w:val="22"/>
          </w:rPr>
          <w:t>5-2</w:t>
        </w:r>
        <w:r w:rsidR="00E8551A">
          <w:rPr>
            <w:b/>
            <w:iCs/>
            <w:sz w:val="28"/>
            <w:szCs w:val="22"/>
          </w:rPr>
          <w:t>22804</w:t>
        </w:r>
      </w:hyperlink>
    </w:p>
    <w:p w14:paraId="59817C62" w14:textId="5FD8350A" w:rsidR="0053415E" w:rsidRPr="009B50A9" w:rsidRDefault="00D97DB8" w:rsidP="0053415E">
      <w:pPr>
        <w:pStyle w:val="CRCoverPage"/>
        <w:outlineLvl w:val="0"/>
        <w:rPr>
          <w:b/>
          <w:noProof/>
          <w:sz w:val="24"/>
        </w:rPr>
      </w:pPr>
      <w:r w:rsidRPr="009B50A9">
        <w:rPr>
          <w:b/>
          <w:noProof/>
          <w:sz w:val="24"/>
        </w:rPr>
        <w:t xml:space="preserve">Electronic Meeting, </w:t>
      </w:r>
      <w:r w:rsidR="00F47843">
        <w:rPr>
          <w:b/>
          <w:noProof/>
          <w:sz w:val="24"/>
        </w:rPr>
        <w:t>May</w:t>
      </w:r>
      <w:r w:rsidRPr="009B50A9">
        <w:rPr>
          <w:b/>
          <w:noProof/>
          <w:sz w:val="24"/>
        </w:rPr>
        <w:t xml:space="preserve"> </w:t>
      </w:r>
      <w:r w:rsidR="00F47843">
        <w:rPr>
          <w:b/>
          <w:noProof/>
          <w:sz w:val="24"/>
        </w:rPr>
        <w:t>9</w:t>
      </w:r>
      <w:r w:rsidRPr="009B50A9">
        <w:rPr>
          <w:b/>
          <w:noProof/>
          <w:sz w:val="24"/>
        </w:rPr>
        <w:t xml:space="preserve"> - </w:t>
      </w:r>
      <w:r w:rsidR="00F47843">
        <w:rPr>
          <w:b/>
          <w:noProof/>
          <w:sz w:val="24"/>
        </w:rPr>
        <w:t>May</w:t>
      </w:r>
      <w:r w:rsidRPr="009B50A9">
        <w:rPr>
          <w:b/>
          <w:noProof/>
          <w:sz w:val="24"/>
        </w:rPr>
        <w:t xml:space="preserve"> </w:t>
      </w:r>
      <w:r w:rsidR="00F47843">
        <w:rPr>
          <w:b/>
          <w:noProof/>
          <w:sz w:val="24"/>
        </w:rPr>
        <w:t>20</w:t>
      </w:r>
      <w:r w:rsidRPr="009B50A9">
        <w:rPr>
          <w:b/>
          <w:noProof/>
          <w:sz w:val="24"/>
        </w:rPr>
        <w:t xml:space="preserve"> 2022</w:t>
      </w:r>
    </w:p>
    <w:bookmarkEnd w:id="0"/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1888AD9F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23362F">
        <w:rPr>
          <w:rFonts w:ascii="Arial" w:hAnsi="Arial" w:cs="Arial"/>
          <w:bCs/>
          <w:lang w:val="en-US"/>
        </w:rPr>
        <w:t>Huawei</w:t>
      </w:r>
      <w:r w:rsidR="006E398D">
        <w:rPr>
          <w:rFonts w:ascii="Arial" w:hAnsi="Arial" w:cs="Arial"/>
          <w:bCs/>
          <w:lang w:val="en-US"/>
        </w:rPr>
        <w:t>, HiSilicon</w:t>
      </w:r>
    </w:p>
    <w:p w14:paraId="37F6EC32" w14:textId="67446270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E8551A" w:rsidRPr="00E8551A">
        <w:rPr>
          <w:rFonts w:ascii="Arial" w:hAnsi="Arial" w:cs="Arial"/>
          <w:lang w:val="en-US"/>
        </w:rPr>
        <w:t>Discussion paper on legacy test cases extension for Redcap</w:t>
      </w:r>
    </w:p>
    <w:p w14:paraId="16D01D72" w14:textId="059E8BA0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E8551A" w:rsidRPr="00E8551A">
        <w:rPr>
          <w:rFonts w:ascii="Arial" w:hAnsi="Arial" w:cs="Arial"/>
          <w:lang w:val="en-US"/>
        </w:rPr>
        <w:t>6.3.28.6</w:t>
      </w:r>
    </w:p>
    <w:p w14:paraId="49066BBD" w14:textId="5793B6F6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A84E81">
        <w:rPr>
          <w:rFonts w:ascii="Arial" w:hAnsi="Arial" w:cs="Arial"/>
          <w:bCs/>
          <w:lang w:val="en-US"/>
        </w:rPr>
        <w:t>Information and Discussion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9B50A9" w:rsidRDefault="00D2274A" w:rsidP="00D466E4">
      <w:pPr>
        <w:pStyle w:val="1"/>
        <w:rPr>
          <w:lang w:val="en-US"/>
        </w:rPr>
      </w:pPr>
      <w:r w:rsidRPr="009B50A9">
        <w:rPr>
          <w:lang w:val="en-US"/>
        </w:rPr>
        <w:t>Background</w:t>
      </w:r>
    </w:p>
    <w:p w14:paraId="160BAB7F" w14:textId="7CC5E5E2" w:rsidR="007448E4" w:rsidRPr="009C6B6B" w:rsidRDefault="002D7712" w:rsidP="007448E4">
      <w:pPr>
        <w:pStyle w:val="a0"/>
        <w:rPr>
          <w:lang w:eastAsia="zh-CN"/>
        </w:rPr>
      </w:pPr>
      <w:r>
        <w:rPr>
          <w:lang w:val="en-US"/>
        </w:rPr>
        <w:t xml:space="preserve">The </w:t>
      </w:r>
      <w:r w:rsidR="00F8184D">
        <w:rPr>
          <w:lang w:val="en-US"/>
        </w:rPr>
        <w:t xml:space="preserve">RAN5 </w:t>
      </w:r>
      <w:r>
        <w:rPr>
          <w:lang w:val="en-US"/>
        </w:rPr>
        <w:t xml:space="preserve">Work Item </w:t>
      </w:r>
      <w:r w:rsidR="00F8184D">
        <w:rPr>
          <w:lang w:val="en-US"/>
        </w:rPr>
        <w:t xml:space="preserve">of </w:t>
      </w:r>
      <w:r>
        <w:rPr>
          <w:lang w:val="en-US"/>
        </w:rPr>
        <w:t>supporting r</w:t>
      </w:r>
      <w:r w:rsidRPr="002D7712">
        <w:rPr>
          <w:lang w:val="en-US"/>
        </w:rPr>
        <w:t>educed capability NR devices</w:t>
      </w:r>
      <w:r>
        <w:rPr>
          <w:lang w:val="en-US"/>
        </w:rPr>
        <w:t xml:space="preserve"> </w:t>
      </w:r>
      <w:r w:rsidRPr="002D7712">
        <w:rPr>
          <w:lang w:val="en-US"/>
        </w:rPr>
        <w:t>were introduced</w:t>
      </w:r>
      <w:r>
        <w:rPr>
          <w:lang w:val="en-US"/>
        </w:rPr>
        <w:t xml:space="preserve"> at </w:t>
      </w:r>
      <w:r w:rsidR="00F8184D">
        <w:rPr>
          <w:lang w:val="en-US"/>
        </w:rPr>
        <w:t xml:space="preserve">the last meeting. </w:t>
      </w:r>
      <w:r w:rsidR="00AD0616">
        <w:rPr>
          <w:lang w:val="en-US"/>
        </w:rPr>
        <w:t>In</w:t>
      </w:r>
      <w:r w:rsidR="00F8184D">
        <w:rPr>
          <w:lang w:val="en-US"/>
        </w:rPr>
        <w:t xml:space="preserve"> this WI, we will add several RedCap dedicated test cases and </w:t>
      </w:r>
      <w:r w:rsidR="00724D0A">
        <w:rPr>
          <w:lang w:val="en-US"/>
        </w:rPr>
        <w:t xml:space="preserve">need to </w:t>
      </w:r>
      <w:r w:rsidR="0000081D">
        <w:rPr>
          <w:lang w:val="en-US"/>
        </w:rPr>
        <w:t>review all the R15 legacy test</w:t>
      </w:r>
      <w:r w:rsidR="00AD0616">
        <w:rPr>
          <w:lang w:val="en-US"/>
        </w:rPr>
        <w:t xml:space="preserve"> </w:t>
      </w:r>
      <w:r w:rsidR="0000081D">
        <w:rPr>
          <w:lang w:val="en-US"/>
        </w:rPr>
        <w:t xml:space="preserve">cases. </w:t>
      </w:r>
      <w:r w:rsidR="00AD0616">
        <w:rPr>
          <w:lang w:val="en-US"/>
        </w:rPr>
        <w:t>Similar to</w:t>
      </w:r>
      <w:r w:rsidR="00F8184D">
        <w:rPr>
          <w:lang w:val="en-US"/>
        </w:rPr>
        <w:t xml:space="preserve"> SNPN only UEs, now we need to </w:t>
      </w:r>
      <w:r w:rsidR="00AD0616">
        <w:rPr>
          <w:lang w:val="en-US"/>
        </w:rPr>
        <w:t xml:space="preserve">discuss about R15 legacy test cases adjustment for Redcap only UEs. </w:t>
      </w:r>
      <w:r w:rsidR="00AD0616" w:rsidRPr="00AD0616">
        <w:rPr>
          <w:lang w:val="en-US"/>
        </w:rPr>
        <w:t xml:space="preserve">Fortunately, we </w:t>
      </w:r>
      <w:r w:rsidR="00CF1787">
        <w:rPr>
          <w:lang w:val="en-US"/>
        </w:rPr>
        <w:t>can</w:t>
      </w:r>
      <w:r w:rsidR="00AD0616">
        <w:rPr>
          <w:lang w:val="en-US"/>
        </w:rPr>
        <w:t xml:space="preserve"> get</w:t>
      </w:r>
      <w:r w:rsidR="00AD0616" w:rsidRPr="00AD0616">
        <w:rPr>
          <w:lang w:val="en-US"/>
        </w:rPr>
        <w:t xml:space="preserve"> some experience </w:t>
      </w:r>
      <w:r w:rsidR="00AD0616">
        <w:rPr>
          <w:lang w:val="en-US"/>
        </w:rPr>
        <w:t xml:space="preserve">from </w:t>
      </w:r>
      <w:r w:rsidR="00724D0A">
        <w:rPr>
          <w:lang w:val="en-US"/>
        </w:rPr>
        <w:t xml:space="preserve">the discussion paper </w:t>
      </w:r>
      <w:r w:rsidR="00724D0A" w:rsidRPr="00724D0A">
        <w:rPr>
          <w:lang w:val="en-US"/>
        </w:rPr>
        <w:t>R5-220837</w:t>
      </w:r>
      <w:r w:rsidR="00CF1787">
        <w:rPr>
          <w:lang w:val="en-US"/>
        </w:rPr>
        <w:t xml:space="preserve">, </w:t>
      </w:r>
      <w:r w:rsidR="00CF1787">
        <w:rPr>
          <w:rFonts w:hint="eastAsia"/>
          <w:lang w:val="en-US" w:eastAsia="zh-CN"/>
        </w:rPr>
        <w:t>in</w:t>
      </w:r>
      <w:r w:rsidR="00CF1787">
        <w:rPr>
          <w:lang w:val="en-US" w:eastAsia="zh-CN"/>
        </w:rPr>
        <w:t xml:space="preserve"> </w:t>
      </w:r>
      <w:r w:rsidR="00CF1787">
        <w:rPr>
          <w:rFonts w:hint="eastAsia"/>
          <w:lang w:val="en-US" w:eastAsia="zh-CN"/>
        </w:rPr>
        <w:t>which</w:t>
      </w:r>
      <w:r w:rsidR="00CF1787">
        <w:rPr>
          <w:lang w:val="en-US" w:eastAsia="zh-CN"/>
        </w:rPr>
        <w:t xml:space="preserve"> the proposal#2 seems acceptable in RAN5.</w:t>
      </w:r>
    </w:p>
    <w:p w14:paraId="3B216E31" w14:textId="53921B46" w:rsidR="00D2274A" w:rsidRPr="009B50A9" w:rsidRDefault="009B27AA" w:rsidP="00B445A4">
      <w:pPr>
        <w:pStyle w:val="1"/>
        <w:rPr>
          <w:lang w:val="en-US"/>
        </w:rPr>
      </w:pPr>
      <w:r w:rsidRPr="009B50A9">
        <w:rPr>
          <w:lang w:val="en-US"/>
        </w:rPr>
        <w:t>Discussion</w:t>
      </w:r>
    </w:p>
    <w:p w14:paraId="516477E3" w14:textId="2CFD2689" w:rsidR="006F7BA7" w:rsidRDefault="003B47C7" w:rsidP="006F7BA7">
      <w:pPr>
        <w:pStyle w:val="a0"/>
        <w:rPr>
          <w:b/>
          <w:lang w:val="en-US"/>
        </w:rPr>
      </w:pPr>
      <w:r>
        <w:rPr>
          <w:lang w:val="en-US"/>
        </w:rPr>
        <w:t xml:space="preserve">The WI Redcap mainly introduce the following changes on </w:t>
      </w:r>
      <w:r w:rsidR="00647B25">
        <w:rPr>
          <w:lang w:val="en-US"/>
        </w:rPr>
        <w:t>the default configuration and generic procedures</w:t>
      </w:r>
      <w:r>
        <w:rPr>
          <w:lang w:val="en-US"/>
        </w:rPr>
        <w:t>.</w:t>
      </w:r>
      <w:r w:rsidR="00647B25">
        <w:rPr>
          <w:lang w:val="en-US"/>
        </w:rPr>
        <w:t>in TS 38.508-1</w:t>
      </w:r>
      <w:r>
        <w:rPr>
          <w:lang w:val="en-US"/>
        </w:rPr>
        <w:t xml:space="preserve"> </w:t>
      </w:r>
    </w:p>
    <w:p w14:paraId="327304AC" w14:textId="033B845A" w:rsidR="007D7B57" w:rsidRPr="007D7B57" w:rsidRDefault="006F7BA7" w:rsidP="00702FCD">
      <w:pPr>
        <w:pStyle w:val="a0"/>
        <w:numPr>
          <w:ilvl w:val="0"/>
          <w:numId w:val="17"/>
        </w:numPr>
        <w:rPr>
          <w:lang w:val="en-US"/>
        </w:rPr>
      </w:pPr>
      <w:r>
        <w:rPr>
          <w:b/>
          <w:lang w:val="en-US"/>
        </w:rPr>
        <w:t>SIBs</w:t>
      </w:r>
      <w:r w:rsidR="003B47C7">
        <w:rPr>
          <w:b/>
          <w:lang w:val="en-US"/>
        </w:rPr>
        <w:t>:</w:t>
      </w:r>
      <w:r w:rsidR="003B47C7" w:rsidRPr="003B47C7">
        <w:rPr>
          <w:lang w:val="en-US"/>
        </w:rPr>
        <w:t xml:space="preserve"> SIB1</w:t>
      </w:r>
      <w:r w:rsidR="007D7B57" w:rsidRPr="003B47C7">
        <w:rPr>
          <w:lang w:val="en-US"/>
        </w:rPr>
        <w:t xml:space="preserve"> </w:t>
      </w:r>
      <w:r w:rsidR="003B47C7">
        <w:rPr>
          <w:lang w:val="en-US"/>
        </w:rPr>
        <w:t xml:space="preserve">is </w:t>
      </w:r>
      <w:r w:rsidR="007D7B57" w:rsidRPr="003B47C7">
        <w:rPr>
          <w:lang w:val="en-US"/>
        </w:rPr>
        <w:t>to check</w:t>
      </w:r>
      <w:r w:rsidR="007D7B57">
        <w:rPr>
          <w:lang w:val="en-US"/>
        </w:rPr>
        <w:t xml:space="preserve"> i</w:t>
      </w:r>
      <w:r w:rsidR="0099524F">
        <w:rPr>
          <w:lang w:val="en-US"/>
        </w:rPr>
        <w:t>f</w:t>
      </w:r>
      <w:r w:rsidR="007D7B57">
        <w:rPr>
          <w:lang w:val="en-US"/>
        </w:rPr>
        <w:t xml:space="preserve"> </w:t>
      </w:r>
      <w:r w:rsidR="003B47C7">
        <w:rPr>
          <w:lang w:val="en-US"/>
        </w:rPr>
        <w:t>Redcap is barred</w:t>
      </w:r>
      <w:r w:rsidR="00BB2793">
        <w:rPr>
          <w:lang w:val="en-US"/>
        </w:rPr>
        <w:t xml:space="preserve">, </w:t>
      </w:r>
      <w:r w:rsidR="003B47C7">
        <w:rPr>
          <w:lang w:val="en-US"/>
        </w:rPr>
        <w:t>SIB2</w:t>
      </w:r>
      <w:r w:rsidR="00BB2793">
        <w:rPr>
          <w:lang w:val="en-US"/>
        </w:rPr>
        <w:t xml:space="preserve"> is to indicate m</w:t>
      </w:r>
      <w:r w:rsidR="00BB2793" w:rsidRPr="00BB2793">
        <w:rPr>
          <w:lang w:val="en-US"/>
        </w:rPr>
        <w:t xml:space="preserve">easurement </w:t>
      </w:r>
      <w:r w:rsidR="00BB2793">
        <w:rPr>
          <w:lang w:val="en-US"/>
        </w:rPr>
        <w:t xml:space="preserve">relax and SIB4 is to provide </w:t>
      </w:r>
      <w:r w:rsidR="00A82662">
        <w:rPr>
          <w:lang w:val="en-US"/>
        </w:rPr>
        <w:t xml:space="preserve">Redcap supporting </w:t>
      </w:r>
      <w:r w:rsidR="00BB2793">
        <w:rPr>
          <w:lang w:val="en-US"/>
        </w:rPr>
        <w:t>information of neighbor cells</w:t>
      </w:r>
      <w:r w:rsidR="00A82662">
        <w:rPr>
          <w:lang w:val="en-US"/>
        </w:rPr>
        <w:t>.</w:t>
      </w:r>
    </w:p>
    <w:p w14:paraId="32490829" w14:textId="011837B9" w:rsidR="00110911" w:rsidRDefault="006F7BA7" w:rsidP="004F4FCD">
      <w:pPr>
        <w:pStyle w:val="a0"/>
        <w:numPr>
          <w:ilvl w:val="0"/>
          <w:numId w:val="17"/>
        </w:numPr>
        <w:rPr>
          <w:lang w:val="en-US"/>
        </w:rPr>
      </w:pPr>
      <w:r>
        <w:rPr>
          <w:b/>
          <w:lang w:val="en-US"/>
        </w:rPr>
        <w:t>RACH procedure</w:t>
      </w:r>
      <w:r w:rsidR="003531A9">
        <w:rPr>
          <w:b/>
          <w:lang w:val="en-US"/>
        </w:rPr>
        <w:t xml:space="preserve">: </w:t>
      </w:r>
      <w:r w:rsidR="003531A9" w:rsidRPr="003531A9">
        <w:rPr>
          <w:lang w:val="en-US"/>
        </w:rPr>
        <w:t>Msg1 and Msg 3</w:t>
      </w:r>
      <w:r w:rsidR="004F4FCD">
        <w:rPr>
          <w:lang w:val="en-US"/>
        </w:rPr>
        <w:t xml:space="preserve"> for </w:t>
      </w:r>
      <w:r w:rsidR="004F4FCD" w:rsidRPr="004F4FCD">
        <w:rPr>
          <w:lang w:val="en-US"/>
        </w:rPr>
        <w:t>UE identification</w:t>
      </w:r>
      <w:r w:rsidR="005F2D64">
        <w:rPr>
          <w:lang w:val="en-US"/>
        </w:rPr>
        <w:t>.</w:t>
      </w:r>
    </w:p>
    <w:p w14:paraId="4D8A391E" w14:textId="40F07E08" w:rsidR="003531A9" w:rsidRDefault="004F4FCD" w:rsidP="004F4FCD">
      <w:pPr>
        <w:pStyle w:val="a0"/>
        <w:numPr>
          <w:ilvl w:val="0"/>
          <w:numId w:val="17"/>
        </w:numPr>
        <w:rPr>
          <w:lang w:val="en-US"/>
        </w:rPr>
      </w:pPr>
      <w:r w:rsidRPr="004F4FCD">
        <w:rPr>
          <w:b/>
          <w:lang w:val="en-US"/>
        </w:rPr>
        <w:t>RRCReconfiguration</w:t>
      </w:r>
      <w:r w:rsidR="003531A9">
        <w:rPr>
          <w:b/>
          <w:lang w:val="en-US"/>
        </w:rPr>
        <w:t xml:space="preserve">: </w:t>
      </w:r>
      <w:r w:rsidRPr="004F4FCD">
        <w:rPr>
          <w:lang w:val="en-US"/>
        </w:rPr>
        <w:t>RadioBearerConfig</w:t>
      </w:r>
      <w:r>
        <w:rPr>
          <w:lang w:val="en-US"/>
        </w:rPr>
        <w:t xml:space="preserve"> for PDCP and higher layer parameters and </w:t>
      </w:r>
      <w:r w:rsidRPr="004F4FCD">
        <w:rPr>
          <w:lang w:val="en-US"/>
        </w:rPr>
        <w:t>CellGroupConfig</w:t>
      </w:r>
      <w:r>
        <w:rPr>
          <w:lang w:val="en-US"/>
        </w:rPr>
        <w:t xml:space="preserve"> for </w:t>
      </w:r>
      <w:r w:rsidR="005F2D64">
        <w:rPr>
          <w:lang w:val="en-US"/>
        </w:rPr>
        <w:t>RLC and lower layer parameters.</w:t>
      </w:r>
    </w:p>
    <w:p w14:paraId="23206272" w14:textId="66671C3F" w:rsidR="00D54B79" w:rsidRPr="00D54B79" w:rsidRDefault="00B85A14" w:rsidP="00D54B79">
      <w:pPr>
        <w:pStyle w:val="a0"/>
        <w:rPr>
          <w:lang w:val="en-US"/>
        </w:rPr>
      </w:pPr>
      <w:r>
        <w:rPr>
          <w:lang w:val="en-US"/>
        </w:rPr>
        <w:t>In fact, a</w:t>
      </w:r>
      <w:r w:rsidR="00D54B79">
        <w:rPr>
          <w:lang w:val="en-US"/>
        </w:rPr>
        <w:t>lmost of the chan</w:t>
      </w:r>
      <w:r w:rsidR="00750D62">
        <w:rPr>
          <w:lang w:val="en-US"/>
        </w:rPr>
        <w:t>ges above could be fixed</w:t>
      </w:r>
      <w:r w:rsidR="00D54B79">
        <w:rPr>
          <w:lang w:val="en-US"/>
        </w:rPr>
        <w:t xml:space="preserve"> in TS 38.508-1 as default configuration</w:t>
      </w:r>
      <w:r w:rsidR="00750D62">
        <w:rPr>
          <w:lang w:val="en-US"/>
        </w:rPr>
        <w:t>s</w:t>
      </w:r>
      <w:r w:rsidR="00D54B79">
        <w:rPr>
          <w:lang w:val="en-US"/>
        </w:rPr>
        <w:t xml:space="preserve"> for Redcap.</w:t>
      </w:r>
    </w:p>
    <w:p w14:paraId="1677C7DF" w14:textId="77777777" w:rsidR="00551262" w:rsidRPr="009B50A9" w:rsidRDefault="00896C6F" w:rsidP="00B445A4">
      <w:pPr>
        <w:pStyle w:val="1"/>
        <w:rPr>
          <w:lang w:val="en-US"/>
        </w:rPr>
      </w:pPr>
      <w:r w:rsidRPr="009B50A9">
        <w:rPr>
          <w:lang w:val="en-US"/>
        </w:rPr>
        <w:t>Proposal</w:t>
      </w:r>
    </w:p>
    <w:p w14:paraId="179EE0AA" w14:textId="74DE545E" w:rsidR="000D2916" w:rsidRDefault="000D2916" w:rsidP="00896C6F">
      <w:pPr>
        <w:pStyle w:val="a0"/>
        <w:rPr>
          <w:lang w:val="en-US" w:eastAsia="zh-CN"/>
        </w:rPr>
      </w:pPr>
      <w:r w:rsidRPr="000D2916">
        <w:rPr>
          <w:lang w:val="en-US" w:eastAsia="zh-CN"/>
        </w:rPr>
        <w:t>Referring to</w:t>
      </w:r>
      <w:r>
        <w:rPr>
          <w:lang w:val="en-US" w:eastAsia="zh-CN"/>
        </w:rPr>
        <w:t xml:space="preserve"> the discussion on </w:t>
      </w:r>
      <w:r w:rsidRPr="000D2916">
        <w:rPr>
          <w:lang w:val="en-US" w:eastAsia="zh-CN"/>
        </w:rPr>
        <w:t>R5-220837</w:t>
      </w:r>
      <w:r>
        <w:rPr>
          <w:lang w:val="en-US" w:eastAsia="zh-CN"/>
        </w:rPr>
        <w:t xml:space="preserve"> at the last meeting, a</w:t>
      </w:r>
      <w:r w:rsidRPr="000D2916">
        <w:rPr>
          <w:lang w:val="en-US" w:eastAsia="zh-CN"/>
        </w:rPr>
        <w:t xml:space="preserve"> new chapter </w:t>
      </w:r>
      <w:r>
        <w:rPr>
          <w:lang w:val="en-US" w:eastAsia="zh-CN"/>
        </w:rPr>
        <w:t xml:space="preserve">is needed to capture legacy test cases adjustment for verticals. The proposed chapter title was </w:t>
      </w:r>
      <w:r w:rsidRPr="000D2916">
        <w:rPr>
          <w:lang w:val="en-US" w:eastAsia="zh-CN"/>
        </w:rPr>
        <w:t xml:space="preserve">“Applicable </w:t>
      </w:r>
      <w:r w:rsidRPr="00A64873">
        <w:rPr>
          <w:highlight w:val="yellow"/>
          <w:lang w:val="en-US" w:eastAsia="zh-CN"/>
        </w:rPr>
        <w:t>R-15</w:t>
      </w:r>
      <w:r>
        <w:rPr>
          <w:lang w:val="en-US" w:eastAsia="zh-CN"/>
        </w:rPr>
        <w:t xml:space="preserve"> tests for verticals”.</w:t>
      </w:r>
    </w:p>
    <w:p w14:paraId="09E6958A" w14:textId="073DB079" w:rsidR="000D2916" w:rsidRDefault="000D2916" w:rsidP="00896C6F">
      <w:pPr>
        <w:pStyle w:val="a0"/>
        <w:rPr>
          <w:lang w:val="en-US" w:eastAsia="zh-CN"/>
        </w:rPr>
      </w:pPr>
      <w:r>
        <w:rPr>
          <w:lang w:val="en-US" w:eastAsia="zh-CN"/>
        </w:rPr>
        <w:t xml:space="preserve">Considering </w:t>
      </w:r>
      <w:r w:rsidRPr="000D2916">
        <w:rPr>
          <w:lang w:val="en-US" w:eastAsia="zh-CN"/>
        </w:rPr>
        <w:t>Redcap + Feature X beyond R15</w:t>
      </w:r>
      <w:r>
        <w:rPr>
          <w:lang w:val="en-US" w:eastAsia="zh-CN"/>
        </w:rPr>
        <w:t xml:space="preserve"> might need to be captured in the future</w:t>
      </w:r>
      <w:r w:rsidRPr="000D2916">
        <w:rPr>
          <w:lang w:val="en-US" w:eastAsia="zh-CN"/>
        </w:rPr>
        <w:t xml:space="preserve">, </w:t>
      </w:r>
      <w:r>
        <w:rPr>
          <w:lang w:val="en-US" w:eastAsia="zh-CN"/>
        </w:rPr>
        <w:t xml:space="preserve">I think we’d better to </w:t>
      </w:r>
      <w:r w:rsidRPr="000D2916">
        <w:rPr>
          <w:lang w:val="en-US" w:eastAsia="zh-CN"/>
        </w:rPr>
        <w:t>be careful with</w:t>
      </w:r>
      <w:r>
        <w:rPr>
          <w:lang w:val="en-US" w:eastAsia="zh-CN"/>
        </w:rPr>
        <w:t xml:space="preserve"> the new chapter title.</w:t>
      </w:r>
    </w:p>
    <w:p w14:paraId="1514F071" w14:textId="4C7311C3" w:rsidR="00A64873" w:rsidRDefault="00C0722A" w:rsidP="00CB34F6">
      <w:pPr>
        <w:pStyle w:val="a0"/>
        <w:ind w:left="720"/>
        <w:rPr>
          <w:lang w:val="en-US" w:eastAsia="zh-CN"/>
        </w:rPr>
      </w:pPr>
      <w:r w:rsidRPr="009B50A9">
        <w:rPr>
          <w:b/>
          <w:bCs/>
          <w:lang w:val="en-US"/>
        </w:rPr>
        <w:t>Proposal 1:</w:t>
      </w:r>
      <w:r w:rsidRPr="009B50A9">
        <w:rPr>
          <w:lang w:val="en-US"/>
        </w:rPr>
        <w:t xml:space="preserve"> </w:t>
      </w:r>
      <w:r w:rsidR="000D2916">
        <w:rPr>
          <w:lang w:val="en-US"/>
        </w:rPr>
        <w:t>we propose RAN5 uses a</w:t>
      </w:r>
      <w:r w:rsidR="000D2916" w:rsidRPr="000D2916">
        <w:rPr>
          <w:lang w:val="en-US"/>
        </w:rPr>
        <w:t xml:space="preserve"> more inclusive chapter title</w:t>
      </w:r>
      <w:r w:rsidR="000D2916">
        <w:rPr>
          <w:lang w:val="en-US"/>
        </w:rPr>
        <w:t xml:space="preserve"> for </w:t>
      </w:r>
      <w:r w:rsidR="0035074C">
        <w:rPr>
          <w:lang w:val="en-US"/>
        </w:rPr>
        <w:t>vertical</w:t>
      </w:r>
      <w:r w:rsidR="00CB34F6">
        <w:rPr>
          <w:lang w:val="en-US"/>
        </w:rPr>
        <w:t xml:space="preserve"> test, such as “</w:t>
      </w:r>
      <w:r w:rsidR="00CB34F6">
        <w:rPr>
          <w:rFonts w:ascii="Arial" w:hAnsi="Arial" w:cs="Arial"/>
        </w:rPr>
        <w:t xml:space="preserve">Applicable </w:t>
      </w:r>
      <w:r w:rsidR="00CB34F6" w:rsidRPr="001051AE">
        <w:rPr>
          <w:rFonts w:ascii="Arial" w:hAnsi="Arial" w:cs="Arial"/>
          <w:color w:val="FF0000"/>
        </w:rPr>
        <w:t>legacy</w:t>
      </w:r>
      <w:r w:rsidR="00CB34F6">
        <w:rPr>
          <w:rFonts w:ascii="Arial" w:hAnsi="Arial" w:cs="Arial"/>
        </w:rPr>
        <w:t xml:space="preserve"> tests for verticals</w:t>
      </w:r>
      <w:r w:rsidR="00CB34F6">
        <w:rPr>
          <w:lang w:val="en-US"/>
        </w:rPr>
        <w:t xml:space="preserve">”. and then the </w:t>
      </w:r>
      <w:r w:rsidR="00A24691" w:rsidRPr="00A24691">
        <w:rPr>
          <w:lang w:val="en-US"/>
        </w:rPr>
        <w:t>sub-clause</w:t>
      </w:r>
      <w:r w:rsidR="00CB34F6">
        <w:rPr>
          <w:lang w:val="en-US"/>
        </w:rPr>
        <w:t xml:space="preserve"> could be assigned to </w:t>
      </w:r>
      <w:r w:rsidR="00A24691">
        <w:rPr>
          <w:lang w:val="en-US"/>
        </w:rPr>
        <w:t xml:space="preserve">any </w:t>
      </w:r>
      <w:r w:rsidR="00CB34F6">
        <w:rPr>
          <w:lang w:val="en-US"/>
        </w:rPr>
        <w:t xml:space="preserve">vertical </w:t>
      </w:r>
      <w:r w:rsidR="00A64873">
        <w:rPr>
          <w:lang w:val="en-US"/>
        </w:rPr>
        <w:t>feature</w:t>
      </w:r>
      <w:r w:rsidR="00CB34F6">
        <w:rPr>
          <w:lang w:val="en-US"/>
        </w:rPr>
        <w:t xml:space="preserve">, such as </w:t>
      </w:r>
      <w:r w:rsidR="00CB34F6" w:rsidRPr="00CB34F6">
        <w:rPr>
          <w:lang w:val="en-US"/>
        </w:rPr>
        <w:t>SNPN Only UE</w:t>
      </w:r>
      <w:r w:rsidR="00CB34F6">
        <w:rPr>
          <w:lang w:val="en-US"/>
        </w:rPr>
        <w:t>, Redcap only UE and so on.</w:t>
      </w:r>
      <w:r w:rsidR="00CB34F6">
        <w:rPr>
          <w:rFonts w:hint="eastAsia"/>
          <w:lang w:val="en-US" w:eastAsia="zh-CN"/>
        </w:rPr>
        <w:t xml:space="preserve"> </w:t>
      </w:r>
      <w:r w:rsidR="00A24691">
        <w:rPr>
          <w:lang w:val="en-US" w:eastAsia="zh-CN"/>
        </w:rPr>
        <w:t>In this case,</w:t>
      </w:r>
      <w:r w:rsidR="00A64873">
        <w:rPr>
          <w:lang w:val="en-US" w:eastAsia="zh-CN"/>
        </w:rPr>
        <w:t xml:space="preserve"> </w:t>
      </w:r>
      <w:r w:rsidR="00A64873">
        <w:rPr>
          <w:lang w:val="en-US"/>
        </w:rPr>
        <w:t>vertical feature</w:t>
      </w:r>
      <w:r w:rsidR="00A64873">
        <w:rPr>
          <w:lang w:val="en-US"/>
        </w:rPr>
        <w:t xml:space="preserve"> </w:t>
      </w:r>
      <w:r w:rsidR="00A64873" w:rsidRPr="00A64873">
        <w:rPr>
          <w:lang w:val="en-US"/>
        </w:rPr>
        <w:t xml:space="preserve">+ Feature X beyond R15 </w:t>
      </w:r>
      <w:r w:rsidR="00A64873">
        <w:rPr>
          <w:lang w:val="en-US"/>
        </w:rPr>
        <w:t>could</w:t>
      </w:r>
      <w:r w:rsidR="00A64873" w:rsidRPr="00A64873">
        <w:rPr>
          <w:lang w:val="en-US"/>
        </w:rPr>
        <w:t xml:space="preserve"> be captured</w:t>
      </w:r>
      <w:r w:rsidR="00A64873">
        <w:rPr>
          <w:lang w:val="en-US"/>
        </w:rPr>
        <w:t xml:space="preserve"> in the same </w:t>
      </w:r>
      <w:r w:rsidR="00A64873" w:rsidRPr="00A24691">
        <w:rPr>
          <w:lang w:val="en-US"/>
        </w:rPr>
        <w:t>sub-clause</w:t>
      </w:r>
      <w:r w:rsidR="00A64873">
        <w:rPr>
          <w:lang w:val="en-US"/>
        </w:rPr>
        <w:t xml:space="preserve"> X.1, X.2,…</w:t>
      </w:r>
    </w:p>
    <w:p w14:paraId="239A5E0D" w14:textId="3CBB96D4" w:rsidR="006E7372" w:rsidRDefault="00CB34F6" w:rsidP="00CB34F6">
      <w:pPr>
        <w:pStyle w:val="a0"/>
        <w:ind w:left="720"/>
        <w:rPr>
          <w:lang w:val="en-US"/>
        </w:rPr>
      </w:pPr>
      <w:r>
        <w:rPr>
          <w:lang w:val="en-US" w:eastAsia="zh-CN"/>
        </w:rPr>
        <w:t>Please see t</w:t>
      </w:r>
      <w:r w:rsidR="000D2916" w:rsidRPr="000D2916">
        <w:rPr>
          <w:lang w:val="en-US"/>
        </w:rPr>
        <w:t>he following proposed:</w:t>
      </w:r>
    </w:p>
    <w:p w14:paraId="0197E53E" w14:textId="10FAC947" w:rsidR="006E7372" w:rsidRDefault="006E7372" w:rsidP="006E7372">
      <w:pPr>
        <w:pStyle w:val="xmsonormal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X 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  <w:t>Applicab</w:t>
      </w:r>
      <w:r w:rsidRPr="00A64873">
        <w:rPr>
          <w:rFonts w:ascii="Arial" w:hAnsi="Arial" w:cs="Arial"/>
          <w:color w:val="000000" w:themeColor="text1"/>
        </w:rPr>
        <w:t xml:space="preserve">le </w:t>
      </w:r>
      <w:r w:rsidR="00CA7A0E" w:rsidRPr="00A64873">
        <w:rPr>
          <w:rFonts w:ascii="Arial" w:hAnsi="Arial" w:cs="Arial"/>
          <w:color w:val="000000" w:themeColor="text1"/>
          <w:highlight w:val="yellow"/>
        </w:rPr>
        <w:t>legacy</w:t>
      </w:r>
      <w:r w:rsidRPr="00A6487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>tests for verticals</w:t>
      </w:r>
    </w:p>
    <w:p w14:paraId="3B422C14" w14:textId="2A74B693" w:rsidR="006E7372" w:rsidRDefault="006E7372" w:rsidP="006E7372">
      <w:pPr>
        <w:pStyle w:val="xmsonormal"/>
        <w:ind w:firstLine="720"/>
        <w:rPr>
          <w:rFonts w:ascii="Arial" w:hAnsi="Arial" w:cs="Arial"/>
        </w:rPr>
      </w:pPr>
      <w:r>
        <w:rPr>
          <w:rFonts w:ascii="Arial" w:hAnsi="Arial" w:cs="Arial"/>
        </w:rPr>
        <w:t>X.1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SNPN Only UE</w:t>
      </w:r>
    </w:p>
    <w:p w14:paraId="7A1938B4" w14:textId="78F9A41F" w:rsidR="006E7372" w:rsidRDefault="006E7372" w:rsidP="006E7372">
      <w:pPr>
        <w:pStyle w:val="xmsonormal"/>
        <w:ind w:firstLine="720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1C1A3785" w14:textId="48334CD1" w:rsidR="006E7372" w:rsidRDefault="006E7372" w:rsidP="006E7372">
      <w:pPr>
        <w:pStyle w:val="xmsonormal"/>
        <w:ind w:firstLine="720"/>
        <w:rPr>
          <w:rFonts w:ascii="Arial" w:hAnsi="Arial" w:cs="Arial"/>
        </w:rPr>
      </w:pPr>
      <w:r>
        <w:rPr>
          <w:rFonts w:ascii="Arial" w:hAnsi="Arial" w:cs="Arial"/>
        </w:rPr>
        <w:t>X.2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Redcap Only UE</w:t>
      </w:r>
    </w:p>
    <w:p w14:paraId="74A1C9B7" w14:textId="38BD1CD1" w:rsidR="006E7372" w:rsidRDefault="006E7372" w:rsidP="006E7372">
      <w:pPr>
        <w:pStyle w:val="xmsonormal"/>
        <w:ind w:firstLine="720"/>
        <w:rPr>
          <w:rFonts w:ascii="Arial" w:hAnsi="Arial" w:cs="Arial"/>
        </w:rPr>
      </w:pPr>
      <w:r>
        <w:rPr>
          <w:rFonts w:ascii="Arial" w:hAnsi="Arial" w:cs="Arial"/>
        </w:rPr>
        <w:t>X.2.1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Idle Mode Tests</w:t>
      </w:r>
      <w:r w:rsidR="00A64873">
        <w:rPr>
          <w:rFonts w:ascii="Arial" w:hAnsi="Arial" w:cs="Arial"/>
        </w:rPr>
        <w:t xml:space="preserve"> for Redcap</w:t>
      </w:r>
    </w:p>
    <w:p w14:paraId="0BC82B09" w14:textId="757D33C3" w:rsidR="00EA09ED" w:rsidRDefault="006E7372" w:rsidP="00A64873">
      <w:pPr>
        <w:pStyle w:val="xmsonormal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X.2.1.1 </w:t>
      </w:r>
      <w:r>
        <w:rPr>
          <w:rFonts w:ascii="Arial" w:hAnsi="Arial" w:cs="Arial"/>
        </w:rPr>
        <w:tab/>
      </w:r>
      <w:r w:rsidRPr="003F2492">
        <w:rPr>
          <w:rFonts w:ascii="Arial" w:hAnsi="Arial" w:cs="Arial"/>
        </w:rPr>
        <w:t xml:space="preserve">Cell selection / Qrxlevmin &amp; Cell reselection (Intra NR) – </w:t>
      </w:r>
      <w:r>
        <w:rPr>
          <w:rFonts w:ascii="Arial" w:hAnsi="Arial" w:cs="Arial"/>
        </w:rPr>
        <w:t>Redcap</w:t>
      </w:r>
      <w:r w:rsidRPr="003F2492">
        <w:rPr>
          <w:rFonts w:ascii="Arial" w:hAnsi="Arial" w:cs="Arial"/>
        </w:rPr>
        <w:t xml:space="preserve"> Only</w:t>
      </w:r>
    </w:p>
    <w:p w14:paraId="7147BAFA" w14:textId="63A1ED73" w:rsidR="006E7372" w:rsidRPr="00AF05B5" w:rsidRDefault="006E7372" w:rsidP="006E7372">
      <w:pPr>
        <w:pStyle w:val="B1"/>
        <w:ind w:left="720" w:firstLine="0"/>
        <w:rPr>
          <w:i/>
          <w:iCs/>
          <w:color w:val="FF0000"/>
          <w:sz w:val="18"/>
        </w:rPr>
      </w:pPr>
      <w:bookmarkStart w:id="1" w:name="_GoBack"/>
      <w:r w:rsidRPr="00AF05B5">
        <w:rPr>
          <w:i/>
          <w:iCs/>
          <w:color w:val="FF0000"/>
          <w:sz w:val="18"/>
        </w:rPr>
        <w:t>X.2.1.1</w:t>
      </w:r>
      <w:r w:rsidRPr="00AF05B5">
        <w:rPr>
          <w:i/>
          <w:iCs/>
          <w:color w:val="FF0000"/>
          <w:sz w:val="18"/>
        </w:rPr>
        <w:tab/>
        <w:t xml:space="preserve">Cell selection / Qrxlevmin &amp; Cell reselection (Intra NR) – </w:t>
      </w:r>
      <w:r w:rsidR="00A5451E" w:rsidRPr="00AF05B5">
        <w:rPr>
          <w:i/>
          <w:iCs/>
          <w:color w:val="FF0000"/>
          <w:sz w:val="18"/>
        </w:rPr>
        <w:t>Redcap</w:t>
      </w:r>
      <w:r w:rsidRPr="00AF05B5">
        <w:rPr>
          <w:i/>
          <w:iCs/>
          <w:color w:val="FF0000"/>
          <w:sz w:val="18"/>
        </w:rPr>
        <w:t xml:space="preserve"> Only</w:t>
      </w:r>
    </w:p>
    <w:p w14:paraId="67DD0786" w14:textId="617F1B83" w:rsidR="006E7372" w:rsidRPr="00AF05B5" w:rsidRDefault="0019789B" w:rsidP="006E7372">
      <w:pPr>
        <w:pStyle w:val="B1"/>
        <w:ind w:left="720" w:firstLine="0"/>
        <w:rPr>
          <w:i/>
          <w:iCs/>
          <w:color w:val="FF0000"/>
          <w:sz w:val="18"/>
        </w:rPr>
      </w:pPr>
      <w:r w:rsidRPr="00AF05B5">
        <w:rPr>
          <w:i/>
          <w:iCs/>
          <w:color w:val="FF0000"/>
          <w:sz w:val="18"/>
        </w:rPr>
        <w:t>X</w:t>
      </w:r>
      <w:r w:rsidR="006E7372" w:rsidRPr="00AF05B5">
        <w:rPr>
          <w:i/>
          <w:iCs/>
          <w:color w:val="FF0000"/>
          <w:sz w:val="18"/>
        </w:rPr>
        <w:t>.</w:t>
      </w:r>
      <w:r w:rsidRPr="00AF05B5">
        <w:rPr>
          <w:i/>
          <w:iCs/>
          <w:color w:val="FF0000"/>
          <w:sz w:val="18"/>
        </w:rPr>
        <w:t>2</w:t>
      </w:r>
      <w:r w:rsidR="006E7372" w:rsidRPr="00AF05B5">
        <w:rPr>
          <w:i/>
          <w:iCs/>
          <w:color w:val="FF0000"/>
          <w:sz w:val="18"/>
        </w:rPr>
        <w:t>.1.1</w:t>
      </w:r>
      <w:r w:rsidRPr="00AF05B5">
        <w:rPr>
          <w:i/>
          <w:iCs/>
          <w:color w:val="FF0000"/>
          <w:sz w:val="18"/>
        </w:rPr>
        <w:t>.</w:t>
      </w:r>
      <w:r w:rsidR="006E7372" w:rsidRPr="00AF05B5">
        <w:rPr>
          <w:i/>
          <w:iCs/>
          <w:color w:val="FF0000"/>
          <w:sz w:val="18"/>
        </w:rPr>
        <w:t>1</w:t>
      </w:r>
      <w:r w:rsidR="006E7372" w:rsidRPr="00AF05B5">
        <w:rPr>
          <w:i/>
          <w:iCs/>
          <w:color w:val="FF0000"/>
          <w:sz w:val="18"/>
        </w:rPr>
        <w:tab/>
        <w:t>Test Purpose (TP)</w:t>
      </w:r>
    </w:p>
    <w:p w14:paraId="25767F84" w14:textId="54FAFABE" w:rsidR="006E7372" w:rsidRPr="00AF05B5" w:rsidRDefault="006E7372" w:rsidP="006E7372">
      <w:pPr>
        <w:pStyle w:val="B1"/>
        <w:ind w:left="720" w:firstLine="0"/>
        <w:rPr>
          <w:i/>
          <w:iCs/>
          <w:color w:val="FF0000"/>
          <w:sz w:val="18"/>
        </w:rPr>
      </w:pPr>
      <w:r w:rsidRPr="00AF05B5">
        <w:rPr>
          <w:i/>
          <w:iCs/>
          <w:color w:val="FF0000"/>
          <w:sz w:val="18"/>
        </w:rPr>
        <w:t>Same as TC 6.1.2.1 but applied to Redcap Only UE</w:t>
      </w:r>
    </w:p>
    <w:p w14:paraId="4E06AAA4" w14:textId="785496DD" w:rsidR="006E7372" w:rsidRPr="00AF05B5" w:rsidRDefault="0019789B" w:rsidP="006E7372">
      <w:pPr>
        <w:pStyle w:val="H6"/>
        <w:ind w:left="2705"/>
        <w:rPr>
          <w:i/>
          <w:iCs/>
          <w:color w:val="FF0000"/>
          <w:sz w:val="18"/>
        </w:rPr>
      </w:pPr>
      <w:r w:rsidRPr="00AF05B5">
        <w:rPr>
          <w:i/>
          <w:iCs/>
          <w:color w:val="FF0000"/>
          <w:sz w:val="18"/>
        </w:rPr>
        <w:t>X</w:t>
      </w:r>
      <w:r w:rsidR="006E7372" w:rsidRPr="00AF05B5">
        <w:rPr>
          <w:i/>
          <w:iCs/>
          <w:color w:val="FF0000"/>
          <w:sz w:val="18"/>
        </w:rPr>
        <w:t>.</w:t>
      </w:r>
      <w:r w:rsidRPr="00AF05B5">
        <w:rPr>
          <w:i/>
          <w:iCs/>
          <w:color w:val="FF0000"/>
          <w:sz w:val="18"/>
        </w:rPr>
        <w:t>2.</w:t>
      </w:r>
      <w:r w:rsidR="006E7372" w:rsidRPr="00AF05B5">
        <w:rPr>
          <w:i/>
          <w:iCs/>
          <w:color w:val="FF0000"/>
          <w:sz w:val="18"/>
        </w:rPr>
        <w:t>1.1.2</w:t>
      </w:r>
      <w:r w:rsidR="006E7372" w:rsidRPr="00AF05B5">
        <w:rPr>
          <w:i/>
          <w:iCs/>
          <w:color w:val="FF0000"/>
          <w:sz w:val="18"/>
        </w:rPr>
        <w:tab/>
        <w:t>Conformance requirements</w:t>
      </w:r>
    </w:p>
    <w:p w14:paraId="70CD3E8D" w14:textId="44E5E317" w:rsidR="006E7372" w:rsidRPr="00AF05B5" w:rsidRDefault="006E7372" w:rsidP="006E7372">
      <w:pPr>
        <w:pStyle w:val="B1"/>
        <w:ind w:left="720" w:firstLine="0"/>
        <w:rPr>
          <w:i/>
          <w:iCs/>
          <w:color w:val="FF0000"/>
          <w:sz w:val="18"/>
        </w:rPr>
      </w:pPr>
      <w:r w:rsidRPr="00AF05B5">
        <w:rPr>
          <w:i/>
          <w:iCs/>
          <w:color w:val="FF0000"/>
          <w:sz w:val="18"/>
        </w:rPr>
        <w:t xml:space="preserve">Same as TC 6.1.2.1 but applied to </w:t>
      </w:r>
      <w:r w:rsidR="00EA09ED" w:rsidRPr="00AF05B5">
        <w:rPr>
          <w:i/>
          <w:iCs/>
          <w:color w:val="FF0000"/>
          <w:sz w:val="18"/>
        </w:rPr>
        <w:t>Redcap Only</w:t>
      </w:r>
      <w:r w:rsidRPr="00AF05B5">
        <w:rPr>
          <w:i/>
          <w:iCs/>
          <w:color w:val="FF0000"/>
          <w:sz w:val="18"/>
        </w:rPr>
        <w:t xml:space="preserve"> UE</w:t>
      </w:r>
    </w:p>
    <w:p w14:paraId="0CE5936C" w14:textId="57969EDC" w:rsidR="006E7372" w:rsidRPr="00AF05B5" w:rsidRDefault="0019789B" w:rsidP="006E7372">
      <w:pPr>
        <w:pStyle w:val="H6"/>
        <w:ind w:left="2705"/>
        <w:rPr>
          <w:i/>
          <w:iCs/>
          <w:color w:val="FF0000"/>
          <w:sz w:val="18"/>
        </w:rPr>
      </w:pPr>
      <w:r w:rsidRPr="00AF05B5">
        <w:rPr>
          <w:i/>
          <w:iCs/>
          <w:color w:val="FF0000"/>
          <w:sz w:val="18"/>
        </w:rPr>
        <w:lastRenderedPageBreak/>
        <w:t>X</w:t>
      </w:r>
      <w:r w:rsidR="006E7372" w:rsidRPr="00AF05B5">
        <w:rPr>
          <w:i/>
          <w:iCs/>
          <w:color w:val="FF0000"/>
          <w:sz w:val="18"/>
        </w:rPr>
        <w:t>.</w:t>
      </w:r>
      <w:r w:rsidRPr="00AF05B5">
        <w:rPr>
          <w:i/>
          <w:iCs/>
          <w:color w:val="FF0000"/>
          <w:sz w:val="18"/>
        </w:rPr>
        <w:t>2.</w:t>
      </w:r>
      <w:r w:rsidR="006E7372" w:rsidRPr="00AF05B5">
        <w:rPr>
          <w:i/>
          <w:iCs/>
          <w:color w:val="FF0000"/>
          <w:sz w:val="18"/>
        </w:rPr>
        <w:t>1.1.3</w:t>
      </w:r>
      <w:r w:rsidR="006E7372" w:rsidRPr="00AF05B5">
        <w:rPr>
          <w:i/>
          <w:iCs/>
          <w:color w:val="FF0000"/>
          <w:sz w:val="18"/>
        </w:rPr>
        <w:tab/>
        <w:t>Test description</w:t>
      </w:r>
    </w:p>
    <w:p w14:paraId="5E5554CC" w14:textId="252C9DF1" w:rsidR="006E7372" w:rsidRPr="00AF05B5" w:rsidRDefault="0019789B" w:rsidP="006E7372">
      <w:pPr>
        <w:pStyle w:val="H6"/>
        <w:ind w:left="2705"/>
        <w:rPr>
          <w:i/>
          <w:iCs/>
          <w:color w:val="FF0000"/>
          <w:sz w:val="18"/>
        </w:rPr>
      </w:pPr>
      <w:r w:rsidRPr="00AF05B5">
        <w:rPr>
          <w:i/>
          <w:iCs/>
          <w:color w:val="FF0000"/>
          <w:sz w:val="18"/>
        </w:rPr>
        <w:t>X</w:t>
      </w:r>
      <w:r w:rsidR="006E7372" w:rsidRPr="00AF05B5">
        <w:rPr>
          <w:i/>
          <w:iCs/>
          <w:color w:val="FF0000"/>
          <w:sz w:val="18"/>
        </w:rPr>
        <w:t>.</w:t>
      </w:r>
      <w:r w:rsidRPr="00AF05B5">
        <w:rPr>
          <w:i/>
          <w:iCs/>
          <w:color w:val="FF0000"/>
          <w:sz w:val="18"/>
        </w:rPr>
        <w:t>2</w:t>
      </w:r>
      <w:r w:rsidR="006E7372" w:rsidRPr="00AF05B5">
        <w:rPr>
          <w:i/>
          <w:iCs/>
          <w:color w:val="FF0000"/>
          <w:sz w:val="18"/>
        </w:rPr>
        <w:t>.1.1.3.1</w:t>
      </w:r>
      <w:r w:rsidR="006E7372" w:rsidRPr="00AF05B5">
        <w:rPr>
          <w:i/>
          <w:iCs/>
          <w:color w:val="FF0000"/>
          <w:sz w:val="18"/>
        </w:rPr>
        <w:tab/>
        <w:t>Pre-test conditions</w:t>
      </w:r>
    </w:p>
    <w:p w14:paraId="0AA309A7" w14:textId="77777777" w:rsidR="006E7372" w:rsidRPr="00AF05B5" w:rsidRDefault="006E7372" w:rsidP="006E7372">
      <w:pPr>
        <w:pStyle w:val="B1"/>
        <w:ind w:left="720" w:firstLine="0"/>
        <w:rPr>
          <w:i/>
          <w:iCs/>
          <w:color w:val="FF0000"/>
          <w:sz w:val="18"/>
        </w:rPr>
      </w:pPr>
      <w:r w:rsidRPr="00AF05B5">
        <w:rPr>
          <w:i/>
          <w:iCs/>
          <w:color w:val="FF0000"/>
          <w:sz w:val="18"/>
        </w:rPr>
        <w:t>Same as TC 6.1.2.1 with the following differences:</w:t>
      </w:r>
    </w:p>
    <w:p w14:paraId="2BB60298" w14:textId="31EAD079" w:rsidR="006E7372" w:rsidRPr="00AF05B5" w:rsidRDefault="006E7372" w:rsidP="006E7372">
      <w:pPr>
        <w:pStyle w:val="B1"/>
        <w:ind w:left="1288"/>
        <w:rPr>
          <w:i/>
          <w:iCs/>
          <w:color w:val="FF0000"/>
          <w:sz w:val="18"/>
        </w:rPr>
      </w:pPr>
      <w:r w:rsidRPr="00AF05B5">
        <w:rPr>
          <w:i/>
          <w:iCs/>
          <w:color w:val="FF0000"/>
          <w:sz w:val="18"/>
        </w:rPr>
        <w:t>-</w:t>
      </w:r>
      <w:r w:rsidRPr="00AF05B5">
        <w:rPr>
          <w:i/>
          <w:iCs/>
          <w:color w:val="FF0000"/>
          <w:sz w:val="18"/>
        </w:rPr>
        <w:tab/>
      </w:r>
      <w:r w:rsidR="003A0D11" w:rsidRPr="00AF05B5">
        <w:rPr>
          <w:i/>
          <w:iCs/>
          <w:color w:val="FF0000"/>
          <w:sz w:val="18"/>
        </w:rPr>
        <w:t>Carrier bandwi</w:t>
      </w:r>
      <w:r w:rsidR="00472473" w:rsidRPr="00AF05B5">
        <w:rPr>
          <w:i/>
          <w:iCs/>
          <w:color w:val="FF0000"/>
          <w:sz w:val="18"/>
        </w:rPr>
        <w:t>dth</w:t>
      </w:r>
      <w:r w:rsidR="003A0D11" w:rsidRPr="00AF05B5">
        <w:rPr>
          <w:i/>
          <w:iCs/>
          <w:color w:val="FF0000"/>
          <w:sz w:val="18"/>
        </w:rPr>
        <w:t xml:space="preserve"> of </w:t>
      </w:r>
      <w:r w:rsidRPr="00AF05B5">
        <w:rPr>
          <w:i/>
          <w:iCs/>
          <w:color w:val="FF0000"/>
          <w:sz w:val="18"/>
        </w:rPr>
        <w:t xml:space="preserve">NR Cell </w:t>
      </w:r>
      <w:r w:rsidR="00A5451E" w:rsidRPr="00AF05B5">
        <w:rPr>
          <w:i/>
          <w:iCs/>
          <w:color w:val="FF0000"/>
          <w:sz w:val="18"/>
        </w:rPr>
        <w:t>shall be 20M.</w:t>
      </w:r>
    </w:p>
    <w:p w14:paraId="008E3A2B" w14:textId="77777777" w:rsidR="006E7372" w:rsidRPr="00AF05B5" w:rsidRDefault="006E7372" w:rsidP="006E7372">
      <w:pPr>
        <w:pStyle w:val="H6"/>
        <w:ind w:left="2705"/>
        <w:rPr>
          <w:i/>
          <w:iCs/>
          <w:color w:val="FF0000"/>
          <w:sz w:val="18"/>
        </w:rPr>
      </w:pPr>
      <w:r w:rsidRPr="00AF05B5">
        <w:rPr>
          <w:i/>
          <w:iCs/>
          <w:color w:val="FF0000"/>
          <w:sz w:val="18"/>
        </w:rPr>
        <w:t>12.1.1.1.3.2</w:t>
      </w:r>
      <w:r w:rsidRPr="00AF05B5">
        <w:rPr>
          <w:i/>
          <w:iCs/>
          <w:color w:val="FF0000"/>
          <w:sz w:val="18"/>
        </w:rPr>
        <w:tab/>
        <w:t>Test procedure sequence</w:t>
      </w:r>
    </w:p>
    <w:p w14:paraId="7416D436" w14:textId="4245D34E" w:rsidR="006E7372" w:rsidRPr="00AF05B5" w:rsidRDefault="006E7372" w:rsidP="00EA09ED">
      <w:pPr>
        <w:pStyle w:val="xmsonormal"/>
        <w:ind w:left="720"/>
        <w:rPr>
          <w:rFonts w:ascii="Arial" w:hAnsi="Arial" w:cs="Arial"/>
          <w:sz w:val="21"/>
        </w:rPr>
      </w:pPr>
      <w:r w:rsidRPr="00AF05B5">
        <w:rPr>
          <w:i/>
          <w:iCs/>
          <w:color w:val="FF0000"/>
          <w:sz w:val="21"/>
        </w:rPr>
        <w:t xml:space="preserve">Same as TC 6.1.2.1 </w:t>
      </w:r>
    </w:p>
    <w:bookmarkEnd w:id="1"/>
    <w:p w14:paraId="2AD8245D" w14:textId="1BAC55E5" w:rsidR="006E7372" w:rsidRDefault="0082391D" w:rsidP="00C0722A">
      <w:pPr>
        <w:pStyle w:val="a0"/>
        <w:ind w:left="720"/>
        <w:rPr>
          <w:rFonts w:ascii="Arial" w:hAnsi="Arial" w:cs="Arial"/>
        </w:rPr>
      </w:pPr>
      <w:r>
        <w:rPr>
          <w:rFonts w:ascii="Arial" w:hAnsi="Arial" w:cs="Arial"/>
        </w:rPr>
        <w:t>X.2.</w:t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L</w:t>
      </w:r>
      <w:r w:rsidR="00A64873">
        <w:rPr>
          <w:rFonts w:ascii="Arial" w:hAnsi="Arial" w:cs="Arial"/>
        </w:rPr>
        <w:t xml:space="preserve">ayer </w:t>
      </w:r>
      <w:r>
        <w:rPr>
          <w:rFonts w:ascii="Arial" w:hAnsi="Arial" w:cs="Arial"/>
        </w:rPr>
        <w:t>2</w:t>
      </w:r>
    </w:p>
    <w:p w14:paraId="10D85282" w14:textId="16F0C1C2" w:rsidR="0082391D" w:rsidRDefault="0082391D" w:rsidP="00C0722A">
      <w:pPr>
        <w:pStyle w:val="a0"/>
        <w:ind w:left="720"/>
        <w:rPr>
          <w:rFonts w:hint="eastAsia"/>
          <w:lang w:val="en-US" w:eastAsia="zh-CN"/>
        </w:rPr>
      </w:pPr>
      <w:r>
        <w:rPr>
          <w:lang w:val="en-US" w:eastAsia="zh-CN"/>
        </w:rPr>
        <w:t>…</w:t>
      </w:r>
    </w:p>
    <w:p w14:paraId="3ECA3060" w14:textId="6DBA5AC6" w:rsidR="0082391D" w:rsidRDefault="0082391D" w:rsidP="0082391D">
      <w:pPr>
        <w:pStyle w:val="a0"/>
        <w:ind w:left="720"/>
        <w:rPr>
          <w:rFonts w:ascii="Arial" w:hAnsi="Arial" w:cs="Arial"/>
        </w:rPr>
      </w:pPr>
      <w:r>
        <w:rPr>
          <w:rFonts w:ascii="Arial" w:hAnsi="Arial" w:cs="Arial"/>
        </w:rPr>
        <w:t>X.2.</w:t>
      </w:r>
      <w:r>
        <w:rPr>
          <w:rFonts w:ascii="Arial" w:hAnsi="Arial" w:cs="Arial"/>
        </w:rPr>
        <w:t>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64873" w:rsidRPr="00A64873">
        <w:rPr>
          <w:rFonts w:ascii="Arial" w:hAnsi="Arial" w:cs="Arial"/>
          <w:highlight w:val="yellow"/>
        </w:rPr>
        <w:t>P</w:t>
      </w:r>
      <w:r w:rsidR="00BF6AE3">
        <w:rPr>
          <w:rFonts w:ascii="Arial" w:hAnsi="Arial" w:cs="Arial"/>
          <w:highlight w:val="yellow"/>
        </w:rPr>
        <w:t>ower saving for</w:t>
      </w:r>
      <w:r w:rsidR="00A64873" w:rsidRPr="00A64873">
        <w:rPr>
          <w:rFonts w:ascii="Arial" w:hAnsi="Arial" w:cs="Arial"/>
          <w:highlight w:val="yellow"/>
        </w:rPr>
        <w:t xml:space="preserve"> Redc</w:t>
      </w:r>
      <w:r w:rsidR="00A64873" w:rsidRPr="00BF6AE3">
        <w:rPr>
          <w:rFonts w:ascii="Arial" w:hAnsi="Arial" w:cs="Arial"/>
          <w:highlight w:val="yellow"/>
        </w:rPr>
        <w:t>ap</w:t>
      </w:r>
      <w:r w:rsidR="00BF6AE3">
        <w:rPr>
          <w:rFonts w:ascii="Arial" w:hAnsi="Arial" w:cs="Arial"/>
          <w:highlight w:val="yellow"/>
        </w:rPr>
        <w:t xml:space="preserve"> </w:t>
      </w:r>
      <w:r w:rsidR="00BF6AE3" w:rsidRPr="00BF6AE3">
        <w:rPr>
          <w:rFonts w:ascii="Arial" w:hAnsi="Arial" w:cs="Arial"/>
          <w:highlight w:val="yellow"/>
        </w:rPr>
        <w:t>(</w:t>
      </w:r>
      <w:r w:rsidR="00BF6AE3" w:rsidRPr="00BF6AE3">
        <w:rPr>
          <w:highlight w:val="yellow"/>
          <w:lang w:val="en-US" w:eastAsia="zh-CN"/>
        </w:rPr>
        <w:t xml:space="preserve">Redcap + </w:t>
      </w:r>
      <w:r w:rsidR="00BF6AE3">
        <w:rPr>
          <w:highlight w:val="yellow"/>
          <w:lang w:val="en-US" w:eastAsia="zh-CN"/>
        </w:rPr>
        <w:t xml:space="preserve">R16 </w:t>
      </w:r>
      <w:r w:rsidR="00BF6AE3" w:rsidRPr="00BF6AE3">
        <w:rPr>
          <w:highlight w:val="yellow"/>
          <w:lang w:val="en-US" w:eastAsia="zh-CN"/>
        </w:rPr>
        <w:t xml:space="preserve">Feature </w:t>
      </w:r>
      <w:r w:rsidR="00BF6AE3">
        <w:rPr>
          <w:highlight w:val="yellow"/>
          <w:lang w:val="en-US" w:eastAsia="zh-CN"/>
        </w:rPr>
        <w:t>PowSav</w:t>
      </w:r>
      <w:r w:rsidR="00BF6AE3" w:rsidRPr="00BF6AE3">
        <w:rPr>
          <w:rFonts w:ascii="Arial" w:hAnsi="Arial" w:cs="Arial"/>
          <w:highlight w:val="yellow"/>
        </w:rPr>
        <w:t>)</w:t>
      </w:r>
    </w:p>
    <w:p w14:paraId="53C6EF9E" w14:textId="77777777" w:rsidR="000D2916" w:rsidRPr="009B50A9" w:rsidRDefault="000D2916" w:rsidP="005976F3">
      <w:pPr>
        <w:pStyle w:val="a0"/>
        <w:rPr>
          <w:lang w:val="en-US"/>
        </w:rPr>
      </w:pPr>
    </w:p>
    <w:p w14:paraId="3D3488C9" w14:textId="4FB60650" w:rsidR="0023160C" w:rsidRPr="009B50A9" w:rsidRDefault="0023160C" w:rsidP="00EE5CEA">
      <w:pPr>
        <w:pStyle w:val="1"/>
        <w:rPr>
          <w:lang w:val="en-US"/>
        </w:rPr>
      </w:pPr>
      <w:r>
        <w:rPr>
          <w:lang w:val="en-US"/>
        </w:rPr>
        <w:t>Open questions</w:t>
      </w:r>
    </w:p>
    <w:p w14:paraId="2107A43D" w14:textId="0CE2E280" w:rsidR="0023160C" w:rsidRDefault="0023160C" w:rsidP="00897524">
      <w:pPr>
        <w:pStyle w:val="a0"/>
        <w:rPr>
          <w:lang w:val="en-US"/>
        </w:rPr>
      </w:pPr>
      <w:r w:rsidRPr="0023160C">
        <w:rPr>
          <w:lang w:val="en-US"/>
        </w:rPr>
        <w:t>The following is kindly asked:</w:t>
      </w:r>
    </w:p>
    <w:p w14:paraId="138BE7F0" w14:textId="517F6511" w:rsidR="0023160C" w:rsidRPr="0023160C" w:rsidRDefault="00910733" w:rsidP="0023160C">
      <w:pPr>
        <w:pStyle w:val="a0"/>
        <w:ind w:left="720"/>
        <w:rPr>
          <w:b/>
          <w:lang w:val="en-US"/>
        </w:rPr>
      </w:pPr>
      <w:r>
        <w:rPr>
          <w:b/>
          <w:lang w:val="en-US"/>
        </w:rPr>
        <w:t>Question</w:t>
      </w:r>
      <w:r w:rsidR="0023160C" w:rsidRPr="0023160C">
        <w:rPr>
          <w:b/>
          <w:lang w:val="en-US"/>
        </w:rPr>
        <w:t xml:space="preserve"> 1:</w:t>
      </w:r>
      <w:r w:rsidR="0023160C">
        <w:rPr>
          <w:b/>
          <w:lang w:val="en-US"/>
        </w:rPr>
        <w:t xml:space="preserve"> </w:t>
      </w:r>
      <w:r w:rsidR="005976F3">
        <w:rPr>
          <w:lang w:val="en-US"/>
        </w:rPr>
        <w:t xml:space="preserve">Any other proposal </w:t>
      </w:r>
      <w:r w:rsidR="00151647">
        <w:rPr>
          <w:lang w:val="en-US"/>
        </w:rPr>
        <w:t>for the prose structure</w:t>
      </w:r>
      <w:r w:rsidR="0023160C" w:rsidRPr="0023160C">
        <w:rPr>
          <w:lang w:val="en-US"/>
        </w:rPr>
        <w:t>?</w:t>
      </w:r>
    </w:p>
    <w:sectPr w:rsidR="0023160C" w:rsidRPr="002316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41680" w14:textId="77777777" w:rsidR="00E27D3F" w:rsidRDefault="00E27D3F">
      <w:r>
        <w:separator/>
      </w:r>
    </w:p>
  </w:endnote>
  <w:endnote w:type="continuationSeparator" w:id="0">
    <w:p w14:paraId="2A402A63" w14:textId="77777777" w:rsidR="00E27D3F" w:rsidRDefault="00E2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0257B" w14:textId="77777777" w:rsidR="00E27D3F" w:rsidRDefault="00E27D3F">
      <w:r>
        <w:separator/>
      </w:r>
    </w:p>
  </w:footnote>
  <w:footnote w:type="continuationSeparator" w:id="0">
    <w:p w14:paraId="2710BCFA" w14:textId="77777777" w:rsidR="00E27D3F" w:rsidRDefault="00E27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8"/>
  </w:num>
  <w:num w:numId="4">
    <w:abstractNumId w:val="14"/>
  </w:num>
  <w:num w:numId="5">
    <w:abstractNumId w:val="12"/>
  </w:num>
  <w:num w:numId="6">
    <w:abstractNumId w:val="16"/>
  </w:num>
  <w:num w:numId="7">
    <w:abstractNumId w:val="1"/>
  </w:num>
  <w:num w:numId="8">
    <w:abstractNumId w:val="0"/>
  </w:num>
  <w:num w:numId="9">
    <w:abstractNumId w:val="11"/>
  </w:num>
  <w:num w:numId="10">
    <w:abstractNumId w:val="5"/>
  </w:num>
  <w:num w:numId="11">
    <w:abstractNumId w:val="7"/>
  </w:num>
  <w:num w:numId="12">
    <w:abstractNumId w:val="3"/>
  </w:num>
  <w:num w:numId="13">
    <w:abstractNumId w:val="9"/>
  </w:num>
  <w:num w:numId="14">
    <w:abstractNumId w:val="2"/>
  </w:num>
  <w:num w:numId="15">
    <w:abstractNumId w:val="6"/>
  </w:num>
  <w:num w:numId="16">
    <w:abstractNumId w:val="17"/>
  </w:num>
  <w:num w:numId="17">
    <w:abstractNumId w:val="4"/>
  </w:num>
  <w:num w:numId="18">
    <w:abstractNumId w:val="1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81D"/>
    <w:rsid w:val="00011776"/>
    <w:rsid w:val="00012FED"/>
    <w:rsid w:val="00016CA3"/>
    <w:rsid w:val="00022B48"/>
    <w:rsid w:val="000237F0"/>
    <w:rsid w:val="0003768F"/>
    <w:rsid w:val="00037BA8"/>
    <w:rsid w:val="00040ED8"/>
    <w:rsid w:val="00046F9C"/>
    <w:rsid w:val="00047F45"/>
    <w:rsid w:val="0006072E"/>
    <w:rsid w:val="00063B5C"/>
    <w:rsid w:val="00067B1B"/>
    <w:rsid w:val="000709CF"/>
    <w:rsid w:val="000A5706"/>
    <w:rsid w:val="000A7FE8"/>
    <w:rsid w:val="000B1AD7"/>
    <w:rsid w:val="000C0308"/>
    <w:rsid w:val="000C5F61"/>
    <w:rsid w:val="000D2916"/>
    <w:rsid w:val="000D2FDA"/>
    <w:rsid w:val="000E5D87"/>
    <w:rsid w:val="000F1261"/>
    <w:rsid w:val="000F41F1"/>
    <w:rsid w:val="000F7F74"/>
    <w:rsid w:val="0010279D"/>
    <w:rsid w:val="001051AE"/>
    <w:rsid w:val="00110911"/>
    <w:rsid w:val="00113182"/>
    <w:rsid w:val="001168CC"/>
    <w:rsid w:val="00124AB3"/>
    <w:rsid w:val="001260A0"/>
    <w:rsid w:val="0013254C"/>
    <w:rsid w:val="00133B5A"/>
    <w:rsid w:val="00134CFA"/>
    <w:rsid w:val="001357BA"/>
    <w:rsid w:val="00151647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9789B"/>
    <w:rsid w:val="001B2B7D"/>
    <w:rsid w:val="001B5D8A"/>
    <w:rsid w:val="001B7D2E"/>
    <w:rsid w:val="001C4A8C"/>
    <w:rsid w:val="001C758F"/>
    <w:rsid w:val="001D46A7"/>
    <w:rsid w:val="001E7A9E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5D42"/>
    <w:rsid w:val="00272990"/>
    <w:rsid w:val="00281DE1"/>
    <w:rsid w:val="00290443"/>
    <w:rsid w:val="00294CF5"/>
    <w:rsid w:val="002A118B"/>
    <w:rsid w:val="002A4267"/>
    <w:rsid w:val="002B518C"/>
    <w:rsid w:val="002B6B5E"/>
    <w:rsid w:val="002C233C"/>
    <w:rsid w:val="002C72B7"/>
    <w:rsid w:val="002C781B"/>
    <w:rsid w:val="002D2D54"/>
    <w:rsid w:val="002D7712"/>
    <w:rsid w:val="002E3E1A"/>
    <w:rsid w:val="002F612D"/>
    <w:rsid w:val="00304E78"/>
    <w:rsid w:val="00306ED0"/>
    <w:rsid w:val="00314711"/>
    <w:rsid w:val="00314EDE"/>
    <w:rsid w:val="00320346"/>
    <w:rsid w:val="00326A41"/>
    <w:rsid w:val="003271A7"/>
    <w:rsid w:val="003272F9"/>
    <w:rsid w:val="00345BFE"/>
    <w:rsid w:val="00347B9D"/>
    <w:rsid w:val="00347DCD"/>
    <w:rsid w:val="0035074C"/>
    <w:rsid w:val="003531A9"/>
    <w:rsid w:val="00354C82"/>
    <w:rsid w:val="00366695"/>
    <w:rsid w:val="003673C9"/>
    <w:rsid w:val="003710C4"/>
    <w:rsid w:val="003722B3"/>
    <w:rsid w:val="003739C5"/>
    <w:rsid w:val="00376953"/>
    <w:rsid w:val="00377E84"/>
    <w:rsid w:val="00390BBB"/>
    <w:rsid w:val="0039252D"/>
    <w:rsid w:val="00397389"/>
    <w:rsid w:val="003A0D11"/>
    <w:rsid w:val="003A583D"/>
    <w:rsid w:val="003B47C7"/>
    <w:rsid w:val="003B48F2"/>
    <w:rsid w:val="003C0934"/>
    <w:rsid w:val="003C14DA"/>
    <w:rsid w:val="003C33B0"/>
    <w:rsid w:val="003C6850"/>
    <w:rsid w:val="003D3111"/>
    <w:rsid w:val="003F04FA"/>
    <w:rsid w:val="004017E5"/>
    <w:rsid w:val="00403B74"/>
    <w:rsid w:val="00405C7C"/>
    <w:rsid w:val="00410D02"/>
    <w:rsid w:val="00412E0F"/>
    <w:rsid w:val="00425637"/>
    <w:rsid w:val="00431D7D"/>
    <w:rsid w:val="0043565D"/>
    <w:rsid w:val="004371C7"/>
    <w:rsid w:val="00442274"/>
    <w:rsid w:val="0044598B"/>
    <w:rsid w:val="0044655B"/>
    <w:rsid w:val="0045630F"/>
    <w:rsid w:val="00463DE1"/>
    <w:rsid w:val="004672AB"/>
    <w:rsid w:val="00472473"/>
    <w:rsid w:val="00480B55"/>
    <w:rsid w:val="004827F9"/>
    <w:rsid w:val="004908D8"/>
    <w:rsid w:val="00490F36"/>
    <w:rsid w:val="004926AD"/>
    <w:rsid w:val="00494B09"/>
    <w:rsid w:val="00496500"/>
    <w:rsid w:val="004969FD"/>
    <w:rsid w:val="004A0574"/>
    <w:rsid w:val="004A09B9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28B4"/>
    <w:rsid w:val="004F4FCD"/>
    <w:rsid w:val="004F5F93"/>
    <w:rsid w:val="00502A40"/>
    <w:rsid w:val="0052219E"/>
    <w:rsid w:val="00524C96"/>
    <w:rsid w:val="005271FB"/>
    <w:rsid w:val="005316F6"/>
    <w:rsid w:val="0053415E"/>
    <w:rsid w:val="00537442"/>
    <w:rsid w:val="00545B40"/>
    <w:rsid w:val="005474F0"/>
    <w:rsid w:val="00551262"/>
    <w:rsid w:val="00552900"/>
    <w:rsid w:val="00555801"/>
    <w:rsid w:val="0055597A"/>
    <w:rsid w:val="00562502"/>
    <w:rsid w:val="00571FDC"/>
    <w:rsid w:val="005741D9"/>
    <w:rsid w:val="00575D78"/>
    <w:rsid w:val="00580C39"/>
    <w:rsid w:val="00583594"/>
    <w:rsid w:val="00586410"/>
    <w:rsid w:val="00592364"/>
    <w:rsid w:val="005976F3"/>
    <w:rsid w:val="005A6088"/>
    <w:rsid w:val="005A7A0B"/>
    <w:rsid w:val="005B1EE6"/>
    <w:rsid w:val="005C01CC"/>
    <w:rsid w:val="005D1D6A"/>
    <w:rsid w:val="005D2A94"/>
    <w:rsid w:val="005D3014"/>
    <w:rsid w:val="005D4474"/>
    <w:rsid w:val="005E24CC"/>
    <w:rsid w:val="005E70DF"/>
    <w:rsid w:val="005E792F"/>
    <w:rsid w:val="005F0B32"/>
    <w:rsid w:val="005F2D64"/>
    <w:rsid w:val="005F42E2"/>
    <w:rsid w:val="006011A8"/>
    <w:rsid w:val="006112E8"/>
    <w:rsid w:val="006137E3"/>
    <w:rsid w:val="00617A60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47B25"/>
    <w:rsid w:val="006529AF"/>
    <w:rsid w:val="006539BE"/>
    <w:rsid w:val="006577E0"/>
    <w:rsid w:val="006648A7"/>
    <w:rsid w:val="00666410"/>
    <w:rsid w:val="0067141B"/>
    <w:rsid w:val="00674F79"/>
    <w:rsid w:val="00680483"/>
    <w:rsid w:val="00685BF9"/>
    <w:rsid w:val="006926E0"/>
    <w:rsid w:val="00697424"/>
    <w:rsid w:val="006A7D78"/>
    <w:rsid w:val="006B0700"/>
    <w:rsid w:val="006C080C"/>
    <w:rsid w:val="006C543A"/>
    <w:rsid w:val="006C7699"/>
    <w:rsid w:val="006D1494"/>
    <w:rsid w:val="006D6C66"/>
    <w:rsid w:val="006E398D"/>
    <w:rsid w:val="006E7372"/>
    <w:rsid w:val="006F3C5F"/>
    <w:rsid w:val="006F7BA7"/>
    <w:rsid w:val="0070106C"/>
    <w:rsid w:val="00701224"/>
    <w:rsid w:val="0070201D"/>
    <w:rsid w:val="00702FCD"/>
    <w:rsid w:val="007061AB"/>
    <w:rsid w:val="00714C76"/>
    <w:rsid w:val="00721E37"/>
    <w:rsid w:val="00724D0A"/>
    <w:rsid w:val="00737B89"/>
    <w:rsid w:val="007448E4"/>
    <w:rsid w:val="00746316"/>
    <w:rsid w:val="007467A5"/>
    <w:rsid w:val="0074776E"/>
    <w:rsid w:val="00750D62"/>
    <w:rsid w:val="007554CE"/>
    <w:rsid w:val="007630EE"/>
    <w:rsid w:val="0076687C"/>
    <w:rsid w:val="007676C2"/>
    <w:rsid w:val="00770CBA"/>
    <w:rsid w:val="00771996"/>
    <w:rsid w:val="007743A7"/>
    <w:rsid w:val="007A3D20"/>
    <w:rsid w:val="007D25EB"/>
    <w:rsid w:val="007D704C"/>
    <w:rsid w:val="007D7213"/>
    <w:rsid w:val="007D7B57"/>
    <w:rsid w:val="007E1B06"/>
    <w:rsid w:val="007E5D5B"/>
    <w:rsid w:val="007F4BF8"/>
    <w:rsid w:val="008015A4"/>
    <w:rsid w:val="008125D8"/>
    <w:rsid w:val="00813593"/>
    <w:rsid w:val="008143CD"/>
    <w:rsid w:val="0082391D"/>
    <w:rsid w:val="0082613B"/>
    <w:rsid w:val="00827DF6"/>
    <w:rsid w:val="00831ABB"/>
    <w:rsid w:val="0083385D"/>
    <w:rsid w:val="00833972"/>
    <w:rsid w:val="00836B80"/>
    <w:rsid w:val="0086504D"/>
    <w:rsid w:val="00873A66"/>
    <w:rsid w:val="008743E1"/>
    <w:rsid w:val="00876057"/>
    <w:rsid w:val="00877383"/>
    <w:rsid w:val="00880030"/>
    <w:rsid w:val="008815F8"/>
    <w:rsid w:val="0088181B"/>
    <w:rsid w:val="00893082"/>
    <w:rsid w:val="00896C6F"/>
    <w:rsid w:val="00897524"/>
    <w:rsid w:val="008B72EC"/>
    <w:rsid w:val="008C1F55"/>
    <w:rsid w:val="008C48BA"/>
    <w:rsid w:val="008C7085"/>
    <w:rsid w:val="008C78B4"/>
    <w:rsid w:val="008D63F9"/>
    <w:rsid w:val="008D7F5B"/>
    <w:rsid w:val="008E726C"/>
    <w:rsid w:val="008F0871"/>
    <w:rsid w:val="008F5E1F"/>
    <w:rsid w:val="009002F7"/>
    <w:rsid w:val="00900C64"/>
    <w:rsid w:val="009062D0"/>
    <w:rsid w:val="00907B63"/>
    <w:rsid w:val="00910733"/>
    <w:rsid w:val="00913C0F"/>
    <w:rsid w:val="009177A5"/>
    <w:rsid w:val="00923CDF"/>
    <w:rsid w:val="00926E5B"/>
    <w:rsid w:val="00937888"/>
    <w:rsid w:val="00937D9C"/>
    <w:rsid w:val="009467F0"/>
    <w:rsid w:val="009536A8"/>
    <w:rsid w:val="00953F92"/>
    <w:rsid w:val="00954A47"/>
    <w:rsid w:val="00957486"/>
    <w:rsid w:val="00970462"/>
    <w:rsid w:val="00971586"/>
    <w:rsid w:val="00983238"/>
    <w:rsid w:val="00990790"/>
    <w:rsid w:val="0099524F"/>
    <w:rsid w:val="009972FA"/>
    <w:rsid w:val="009A4E07"/>
    <w:rsid w:val="009B23CB"/>
    <w:rsid w:val="009B27AA"/>
    <w:rsid w:val="009B50A9"/>
    <w:rsid w:val="009C1154"/>
    <w:rsid w:val="009C1D1E"/>
    <w:rsid w:val="009D36C2"/>
    <w:rsid w:val="009D52D8"/>
    <w:rsid w:val="009D6471"/>
    <w:rsid w:val="009F7379"/>
    <w:rsid w:val="00A00005"/>
    <w:rsid w:val="00A0161F"/>
    <w:rsid w:val="00A02A2D"/>
    <w:rsid w:val="00A206D0"/>
    <w:rsid w:val="00A24691"/>
    <w:rsid w:val="00A27EDA"/>
    <w:rsid w:val="00A33848"/>
    <w:rsid w:val="00A341F2"/>
    <w:rsid w:val="00A5451E"/>
    <w:rsid w:val="00A603D8"/>
    <w:rsid w:val="00A64873"/>
    <w:rsid w:val="00A6681C"/>
    <w:rsid w:val="00A66C77"/>
    <w:rsid w:val="00A70759"/>
    <w:rsid w:val="00A74397"/>
    <w:rsid w:val="00A82662"/>
    <w:rsid w:val="00A84E81"/>
    <w:rsid w:val="00A96089"/>
    <w:rsid w:val="00AA2B97"/>
    <w:rsid w:val="00AA6DD3"/>
    <w:rsid w:val="00AA7E70"/>
    <w:rsid w:val="00AB1CBA"/>
    <w:rsid w:val="00AB2BE1"/>
    <w:rsid w:val="00AB4C64"/>
    <w:rsid w:val="00AB4CE0"/>
    <w:rsid w:val="00AB70AE"/>
    <w:rsid w:val="00AD0616"/>
    <w:rsid w:val="00AD1AC8"/>
    <w:rsid w:val="00AE060D"/>
    <w:rsid w:val="00AE298E"/>
    <w:rsid w:val="00AF05B5"/>
    <w:rsid w:val="00AF5CC5"/>
    <w:rsid w:val="00B0059F"/>
    <w:rsid w:val="00B15BF9"/>
    <w:rsid w:val="00B228D3"/>
    <w:rsid w:val="00B241D5"/>
    <w:rsid w:val="00B340C5"/>
    <w:rsid w:val="00B354B1"/>
    <w:rsid w:val="00B4165B"/>
    <w:rsid w:val="00B4315B"/>
    <w:rsid w:val="00B445A4"/>
    <w:rsid w:val="00B45A53"/>
    <w:rsid w:val="00B520BA"/>
    <w:rsid w:val="00B73A1E"/>
    <w:rsid w:val="00B75EC3"/>
    <w:rsid w:val="00B77155"/>
    <w:rsid w:val="00B801AF"/>
    <w:rsid w:val="00B80476"/>
    <w:rsid w:val="00B85A14"/>
    <w:rsid w:val="00B954EC"/>
    <w:rsid w:val="00BB2793"/>
    <w:rsid w:val="00BC6433"/>
    <w:rsid w:val="00BD2466"/>
    <w:rsid w:val="00BF1F70"/>
    <w:rsid w:val="00BF4694"/>
    <w:rsid w:val="00BF6AE3"/>
    <w:rsid w:val="00C0722A"/>
    <w:rsid w:val="00C1639A"/>
    <w:rsid w:val="00C1649F"/>
    <w:rsid w:val="00C2721F"/>
    <w:rsid w:val="00C31380"/>
    <w:rsid w:val="00C37A1B"/>
    <w:rsid w:val="00C431BE"/>
    <w:rsid w:val="00C46751"/>
    <w:rsid w:val="00C46E81"/>
    <w:rsid w:val="00C5182B"/>
    <w:rsid w:val="00C546A8"/>
    <w:rsid w:val="00C5660D"/>
    <w:rsid w:val="00C617CE"/>
    <w:rsid w:val="00C763CA"/>
    <w:rsid w:val="00C81023"/>
    <w:rsid w:val="00C93AC6"/>
    <w:rsid w:val="00CA243A"/>
    <w:rsid w:val="00CA4BD6"/>
    <w:rsid w:val="00CA7A0E"/>
    <w:rsid w:val="00CB34F6"/>
    <w:rsid w:val="00CB6253"/>
    <w:rsid w:val="00CB6C4A"/>
    <w:rsid w:val="00CB751D"/>
    <w:rsid w:val="00CC00BD"/>
    <w:rsid w:val="00CC01E7"/>
    <w:rsid w:val="00CC73F5"/>
    <w:rsid w:val="00CD5AB3"/>
    <w:rsid w:val="00CE3595"/>
    <w:rsid w:val="00CE5176"/>
    <w:rsid w:val="00CE562F"/>
    <w:rsid w:val="00CE5BBA"/>
    <w:rsid w:val="00CF1787"/>
    <w:rsid w:val="00CF4F27"/>
    <w:rsid w:val="00CF50BE"/>
    <w:rsid w:val="00CF75E9"/>
    <w:rsid w:val="00D06D85"/>
    <w:rsid w:val="00D16EC3"/>
    <w:rsid w:val="00D2274A"/>
    <w:rsid w:val="00D26B71"/>
    <w:rsid w:val="00D35BB8"/>
    <w:rsid w:val="00D44825"/>
    <w:rsid w:val="00D466E4"/>
    <w:rsid w:val="00D534DA"/>
    <w:rsid w:val="00D54B79"/>
    <w:rsid w:val="00D6268F"/>
    <w:rsid w:val="00D6408E"/>
    <w:rsid w:val="00D646C0"/>
    <w:rsid w:val="00D8048C"/>
    <w:rsid w:val="00D87CC2"/>
    <w:rsid w:val="00D92470"/>
    <w:rsid w:val="00D97DB8"/>
    <w:rsid w:val="00DB00E9"/>
    <w:rsid w:val="00DB56A2"/>
    <w:rsid w:val="00DC0E1D"/>
    <w:rsid w:val="00DC23D4"/>
    <w:rsid w:val="00DC2851"/>
    <w:rsid w:val="00DE4A28"/>
    <w:rsid w:val="00DF1B9B"/>
    <w:rsid w:val="00DF1F60"/>
    <w:rsid w:val="00E07B6B"/>
    <w:rsid w:val="00E12CF3"/>
    <w:rsid w:val="00E24141"/>
    <w:rsid w:val="00E25574"/>
    <w:rsid w:val="00E27D3F"/>
    <w:rsid w:val="00E317C8"/>
    <w:rsid w:val="00E34C99"/>
    <w:rsid w:val="00E43740"/>
    <w:rsid w:val="00E44850"/>
    <w:rsid w:val="00E465C0"/>
    <w:rsid w:val="00E5091B"/>
    <w:rsid w:val="00E52110"/>
    <w:rsid w:val="00E5213B"/>
    <w:rsid w:val="00E523AA"/>
    <w:rsid w:val="00E64966"/>
    <w:rsid w:val="00E65329"/>
    <w:rsid w:val="00E71A1A"/>
    <w:rsid w:val="00E85053"/>
    <w:rsid w:val="00E8551A"/>
    <w:rsid w:val="00E87DFB"/>
    <w:rsid w:val="00E91AA4"/>
    <w:rsid w:val="00E9449A"/>
    <w:rsid w:val="00E96D3A"/>
    <w:rsid w:val="00EA09ED"/>
    <w:rsid w:val="00EB2AC9"/>
    <w:rsid w:val="00EB4101"/>
    <w:rsid w:val="00EB7A47"/>
    <w:rsid w:val="00EC3103"/>
    <w:rsid w:val="00EC4D40"/>
    <w:rsid w:val="00ED38E0"/>
    <w:rsid w:val="00ED4CC6"/>
    <w:rsid w:val="00ED57E7"/>
    <w:rsid w:val="00ED5EC6"/>
    <w:rsid w:val="00EE32C0"/>
    <w:rsid w:val="00EE5CEA"/>
    <w:rsid w:val="00EE7310"/>
    <w:rsid w:val="00EF04B1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24661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184D"/>
    <w:rsid w:val="00F8357F"/>
    <w:rsid w:val="00F874BB"/>
    <w:rsid w:val="00F910FB"/>
    <w:rsid w:val="00F92094"/>
    <w:rsid w:val="00FA0E83"/>
    <w:rsid w:val="00FB43BF"/>
    <w:rsid w:val="00FC65AC"/>
    <w:rsid w:val="00FD2BAD"/>
    <w:rsid w:val="00FD2D4A"/>
    <w:rsid w:val="00FE3B12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134CFA"/>
    <w:rPr>
      <w:color w:val="0000FF"/>
      <w:u w:val="single"/>
    </w:rPr>
  </w:style>
  <w:style w:type="character" w:styleId="af">
    <w:name w:val="annotation reference"/>
    <w:semiHidden/>
    <w:rsid w:val="00134CFA"/>
    <w:rPr>
      <w:sz w:val="16"/>
    </w:rPr>
  </w:style>
  <w:style w:type="character" w:customStyle="1" w:styleId="UnresolvedMention">
    <w:name w:val="Unresolved Mention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0">
    <w:name w:val="FollowedHyperlink"/>
    <w:basedOn w:val="a1"/>
    <w:rsid w:val="001C4A8C"/>
    <w:rPr>
      <w:color w:val="954F72" w:themeColor="followedHyperlink"/>
      <w:u w:val="single"/>
    </w:rPr>
  </w:style>
  <w:style w:type="paragraph" w:styleId="af1">
    <w:name w:val="annotation subject"/>
    <w:basedOn w:val="a6"/>
    <w:next w:val="a6"/>
    <w:link w:val="Char0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Char0">
    <w:name w:val="批注主题 Char"/>
    <w:basedOn w:val="Char"/>
    <w:link w:val="af1"/>
    <w:rsid w:val="00771996"/>
    <w:rPr>
      <w:rFonts w:ascii="Arial" w:hAnsi="Arial"/>
      <w:b/>
      <w:bCs/>
      <w:lang w:val="en-GB" w:eastAsia="en-US"/>
    </w:rPr>
  </w:style>
  <w:style w:type="paragraph" w:styleId="af2">
    <w:name w:val="Balloon Text"/>
    <w:basedOn w:val="a"/>
    <w:link w:val="Char1"/>
    <w:semiHidden/>
    <w:unhideWhenUsed/>
    <w:rsid w:val="00771996"/>
    <w:rPr>
      <w:sz w:val="18"/>
      <w:szCs w:val="18"/>
    </w:rPr>
  </w:style>
  <w:style w:type="character" w:customStyle="1" w:styleId="Char1">
    <w:name w:val="批注框文本 Char"/>
    <w:basedOn w:val="a1"/>
    <w:link w:val="af2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4_Radio/TSGR4_101-bis-e/Docs//R4-220362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5BA3C-6152-408F-B2EC-5AFF11676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2945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HUAWEI</cp:lastModifiedBy>
  <cp:revision>124</cp:revision>
  <cp:lastPrinted>2001-04-23T09:30:00Z</cp:lastPrinted>
  <dcterms:created xsi:type="dcterms:W3CDTF">2022-02-14T13:30:00Z</dcterms:created>
  <dcterms:modified xsi:type="dcterms:W3CDTF">2022-04-25T15:58:00Z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(3)Rz/BWCDZbzz1SP8cFLVqA1bGIbc/sax0P93fHYs5IO8O6p8Uwlu3cezOZvnMBh8xj8q3vUd4
lx6lzTogboZhvI3hZHbncGKOwo+2MXSClsZc8wqqgPsZIFvGrvX++3lC51xz4uxbP0IUc2DH
EFbdC79ghQ0kPwntKDCuRg4Iv4xeO3kfw1f10C3PEcKl7RzeqS+6FfiBtTiAg076B1iwbJ+3
wbpaSoAgcb6oqSYipk</vt:lpwstr>
  </property>
  <property fmtid="{D5CDD505-2E9C-101B-9397-08002B2CF9AE}" pid="3" name="_2015_ms_pID_7253431">
    <vt:lpwstr>IMHZkPAYwa2w1Jhx6VwdxPijLrQadz4WCO8wlGtSkbZ/bh1gVEmxHo
FAb+3Jj3cM5M0TlajDXP/b96xQCQZ0/PUwKd4s4ZxiJcbiZKWrQlgnBiZnWbEvi39Iw+JZ9j
X/B6XOJfldMa8Qw/NF7kgKtzyHm8Xnu8DU6RqP9Zt8TQ96qqWFdAzjxDSc0psMrkHLFi+qpt
htDwCS9GQEQ5+iabXeTqIwLfRmgVqHGpNxQ+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1650894156</vt:lpwstr>
  </property>
</Properties>
</file>